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28" w:rsidRDefault="00D53F28" w:rsidP="00D53F28">
      <w:pPr>
        <w:jc w:val="both"/>
        <w:rPr>
          <w:b/>
          <w:sz w:val="28"/>
          <w:szCs w:val="28"/>
        </w:rPr>
      </w:pPr>
    </w:p>
    <w:p w:rsidR="00CA48C1" w:rsidRPr="00CA48C1" w:rsidRDefault="00CA48C1" w:rsidP="00CA48C1">
      <w:pPr>
        <w:shd w:val="clear" w:color="auto" w:fill="FFFFFF"/>
        <w:spacing w:before="180"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23F48"/>
          <w:spacing w:val="-6"/>
          <w:kern w:val="36"/>
          <w:sz w:val="57"/>
          <w:szCs w:val="57"/>
          <w:lang w:eastAsia="pt-BR"/>
        </w:rPr>
      </w:pPr>
      <w:r w:rsidRPr="00CA48C1">
        <w:rPr>
          <w:rFonts w:ascii="Montserrat" w:eastAsia="Times New Roman" w:hAnsi="Montserrat" w:cs="Times New Roman"/>
          <w:b/>
          <w:bCs/>
          <w:color w:val="323F48"/>
          <w:spacing w:val="-6"/>
          <w:kern w:val="36"/>
          <w:sz w:val="57"/>
          <w:szCs w:val="57"/>
          <w:lang w:eastAsia="pt-BR"/>
        </w:rPr>
        <w:t>Conheça os 4 principais métodos de formação de preço</w:t>
      </w:r>
    </w:p>
    <w:p w:rsidR="00CA48C1" w:rsidRPr="00CA48C1" w:rsidRDefault="00CA48C1" w:rsidP="00CA48C1">
      <w:pPr>
        <w:shd w:val="clear" w:color="auto" w:fill="FFFFFF"/>
        <w:spacing w:line="240" w:lineRule="auto"/>
        <w:jc w:val="center"/>
        <w:rPr>
          <w:rFonts w:ascii="Lato" w:eastAsia="Times New Roman" w:hAnsi="Lato" w:cs="Times New Roman"/>
          <w:caps/>
          <w:color w:val="323F48"/>
          <w:sz w:val="17"/>
          <w:szCs w:val="17"/>
          <w:lang w:eastAsia="pt-BR"/>
        </w:rPr>
      </w:pPr>
      <w:r w:rsidRPr="00CA48C1">
        <w:rPr>
          <w:rFonts w:ascii="Lato" w:eastAsia="Times New Roman" w:hAnsi="Lato" w:cs="Times New Roman"/>
          <w:caps/>
          <w:color w:val="323F48"/>
          <w:sz w:val="17"/>
          <w:szCs w:val="17"/>
          <w:lang w:eastAsia="pt-BR"/>
        </w:rPr>
        <w:t>21/09/2018</w:t>
      </w:r>
    </w:p>
    <w:p w:rsidR="00CA48C1" w:rsidRPr="00CA48C1" w:rsidRDefault="00CA48C1" w:rsidP="00CA48C1">
      <w:pPr>
        <w:shd w:val="clear" w:color="auto" w:fill="FFFFFF"/>
        <w:spacing w:line="240" w:lineRule="auto"/>
        <w:jc w:val="center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Lato" w:eastAsia="Times New Roman" w:hAnsi="Lato" w:cs="Times New Roman"/>
          <w:noProof/>
          <w:color w:val="323F48"/>
          <w:sz w:val="23"/>
          <w:szCs w:val="23"/>
          <w:lang w:eastAsia="pt-BR"/>
        </w:rPr>
        <w:drawing>
          <wp:inline distT="0" distB="0" distL="0" distR="0" wp14:anchorId="379E8E01" wp14:editId="76DD4CF8">
            <wp:extent cx="5038725" cy="3606287"/>
            <wp:effectExtent l="0" t="0" r="0" b="0"/>
            <wp:docPr id="1" name="Imagem 1" descr="https://i0.wp.com/conteudo.precocerto.co/wp-content/uploads/2018/09/pexels-photo-1243362-1.jpeg?resize=700%2C50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conteudo.precocerto.co/wp-content/uploads/2018/09/pexels-photo-1243362-1.jpeg?resize=700%2C501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10" cy="36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C1" w:rsidRPr="00CA48C1" w:rsidRDefault="00CA48C1" w:rsidP="00CA48C1">
      <w:pPr>
        <w:shd w:val="clear" w:color="auto" w:fill="FFFFFF"/>
        <w:spacing w:after="30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  <w:pict>
          <v:rect id="_x0000_i1025" style="width:0;height:0" o:hralign="center" o:hrstd="t" o:hr="t" fillcolor="#a0a0a0" stroked="f"/>
        </w:pic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jc w:val="both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A formação de preço é uma das tarefas mais importantes para a gestão financeira. Ela garante que seu empreendimento seja lucrativo, cubra os custos e, ao mesmo tempo, seja </w:t>
      </w:r>
      <w:hyperlink r:id="rId9" w:history="1">
        <w:r w:rsidRPr="00CA48C1">
          <w:rPr>
            <w:rFonts w:ascii="Helvetica" w:eastAsia="Times New Roman" w:hAnsi="Helvetica" w:cs="Helvetica"/>
            <w:b/>
            <w:bCs/>
            <w:color w:val="0046BA"/>
            <w:sz w:val="28"/>
            <w:szCs w:val="28"/>
            <w:lang w:eastAsia="pt-BR"/>
          </w:rPr>
          <w:t>competitivo</w:t>
        </w:r>
      </w:hyperlink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 e atrativo para os clientes.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jc w:val="both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Da mesma forma que um preço muito baixo poderia prejudicar o negócio, um valor muito elevado a anunciar afasta os compradores. A definição certeira sobre o que será cobrado não poderá acontecer por meio de tentativa e erro.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jc w:val="both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Em vez disso, é necessário empregar os </w:t>
      </w: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métodos já consagrados para formar o melhor preço</w:t>
      </w: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 de acordo com cada necessidade ou preferência.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jc w:val="both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A seguir, veja quais são os 4 principais métodos para essa composição do valor de venda e entenda como usar cada um deles!</w:t>
      </w:r>
    </w:p>
    <w:p w:rsidR="00CA48C1" w:rsidRPr="00CA48C1" w:rsidRDefault="00CA48C1" w:rsidP="00CA48C1">
      <w:pPr>
        <w:shd w:val="clear" w:color="auto" w:fill="FFFFFF"/>
        <w:spacing w:before="336" w:after="0" w:line="240" w:lineRule="auto"/>
        <w:outlineLvl w:val="0"/>
        <w:rPr>
          <w:rFonts w:ascii="Montserrat" w:eastAsia="Times New Roman" w:hAnsi="Montserrat" w:cs="Times New Roman"/>
          <w:b/>
          <w:bCs/>
          <w:color w:val="323F48"/>
          <w:spacing w:val="-6"/>
          <w:kern w:val="36"/>
          <w:sz w:val="44"/>
          <w:szCs w:val="44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pacing w:val="-6"/>
          <w:kern w:val="36"/>
          <w:sz w:val="48"/>
          <w:szCs w:val="48"/>
          <w:lang w:eastAsia="pt-BR"/>
        </w:rPr>
        <w:lastRenderedPageBreak/>
        <w:t>1. Margem de contribuição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A margem de contribuição é a mais recomendada técnica para formação de preço. Ela determina o quanto “sobra”, dentro do custo de venda, após serem descontados custos e despesas variáveis.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Ela é importante porque permite que a empresa estabeleça o quanto deseja ganhar a cada item vendido. De quebra, é indispensável para a tomada de decisão. Mais do que conhecer o montante de lucro, é necessário compreender </w:t>
      </w:r>
      <w:r w:rsidRPr="00CA48C1">
        <w:rPr>
          <w:rFonts w:ascii="Helvetica" w:eastAsia="Times New Roman" w:hAnsi="Helvetica" w:cs="Helvetica"/>
          <w:b/>
          <w:bCs/>
          <w:color w:val="323F48"/>
          <w:sz w:val="24"/>
          <w:szCs w:val="24"/>
          <w:lang w:eastAsia="pt-BR"/>
        </w:rPr>
        <w:t>quanto o empreendimento vem ganhando a cada processo finalizado</w:t>
      </w: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Com essa técnica, torna-se possível entender se uma margem está grande ou pequena para determinado produto.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Outra vantagem é que ela é bastante flexível. Se o empreendimento quer se tornar mais competitivo, por exemplo, pode diminuir essa margem, ao menos temporariamente. Já se há a possibilidade de lucrar mais, é possível elevar essa margem.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Basicamente, ela é calculada por:</w:t>
      </w:r>
    </w:p>
    <w:p w:rsidR="00CA48C1" w:rsidRPr="00CA48C1" w:rsidRDefault="00CA48C1" w:rsidP="00CA48C1">
      <w:pPr>
        <w:numPr>
          <w:ilvl w:val="0"/>
          <w:numId w:val="1"/>
        </w:num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Margem de contribuição = Valor de venda – Custos e Despesas variáveis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No caso de buscar a porcentagem, a fórmula é dada por:</w:t>
      </w:r>
    </w:p>
    <w:p w:rsidR="00CA48C1" w:rsidRPr="00CA48C1" w:rsidRDefault="00CA48C1" w:rsidP="00CA48C1">
      <w:pPr>
        <w:numPr>
          <w:ilvl w:val="0"/>
          <w:numId w:val="2"/>
        </w:num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Margem de contribuição = (Valor de vendas – Custos e Despesas variáveis) / Valor de venda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Imagine, por exemplo, que as despesas fixas e variáveis de um produto correspondem a R$ 70,00, entre custos de produção, impostos e de infraestrutura. Caso o empreendimento deseje uma margem de contribuição de R$ 30,00 a cada venda, o número final será dado por: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30 = Valor de venda – 70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Valor de venda = R$ 100,00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Essa abordagem permite não apenas que o negócio cubra as suas despesas em geral, como, ainda, obtenha uma margem líquida em cima de cada item que é vendido. Utilizado corretamente, este método ajuda o empreendimento a conquistar melhores resultados.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noProof/>
          <w:color w:val="0046BA"/>
          <w:sz w:val="28"/>
          <w:szCs w:val="28"/>
          <w:lang w:eastAsia="pt-BR"/>
        </w:rPr>
        <w:lastRenderedPageBreak/>
        <w:drawing>
          <wp:inline distT="0" distB="0" distL="0" distR="0" wp14:anchorId="0743F009" wp14:editId="2A791000">
            <wp:extent cx="4885666" cy="1821899"/>
            <wp:effectExtent l="0" t="0" r="0" b="6985"/>
            <wp:docPr id="2" name="Imagem 2" descr="eBook Guia de Formação de Preços do Varej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Book Guia de Formação de Preços do Varej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48" cy="18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C1" w:rsidRPr="00CA48C1" w:rsidRDefault="00CA48C1" w:rsidP="00CA48C1">
      <w:pPr>
        <w:shd w:val="clear" w:color="auto" w:fill="FFFFFF"/>
        <w:spacing w:before="336" w:after="0" w:line="240" w:lineRule="auto"/>
        <w:outlineLvl w:val="0"/>
        <w:rPr>
          <w:rFonts w:ascii="Montserrat" w:eastAsia="Times New Roman" w:hAnsi="Montserrat" w:cs="Times New Roman"/>
          <w:b/>
          <w:bCs/>
          <w:color w:val="323F48"/>
          <w:spacing w:val="-6"/>
          <w:kern w:val="36"/>
          <w:sz w:val="36"/>
          <w:szCs w:val="36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pacing w:val="-6"/>
          <w:kern w:val="36"/>
          <w:sz w:val="36"/>
          <w:szCs w:val="36"/>
          <w:lang w:eastAsia="pt-BR"/>
        </w:rPr>
        <w:t xml:space="preserve">2. </w:t>
      </w:r>
      <w:proofErr w:type="spellStart"/>
      <w:r w:rsidRPr="00CA48C1">
        <w:rPr>
          <w:rFonts w:ascii="Helvetica" w:eastAsia="Times New Roman" w:hAnsi="Helvetica" w:cs="Helvetica"/>
          <w:b/>
          <w:bCs/>
          <w:color w:val="323F48"/>
          <w:spacing w:val="-6"/>
          <w:kern w:val="36"/>
          <w:sz w:val="36"/>
          <w:szCs w:val="36"/>
          <w:lang w:eastAsia="pt-BR"/>
        </w:rPr>
        <w:t>Markup</w:t>
      </w:r>
      <w:proofErr w:type="spellEnd"/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O </w:t>
      </w:r>
      <w:proofErr w:type="spellStart"/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fldChar w:fldCharType="begin"/>
      </w: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instrText xml:space="preserve"> HYPERLINK "https://fia.com.br/blog/markup/" \t "_blank" </w:instrText>
      </w: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fldChar w:fldCharType="separate"/>
      </w:r>
      <w:r w:rsidRPr="00CA48C1">
        <w:rPr>
          <w:rFonts w:ascii="Helvetica" w:eastAsia="Times New Roman" w:hAnsi="Helvetica" w:cs="Helvetica"/>
          <w:color w:val="0046BA"/>
          <w:sz w:val="24"/>
          <w:szCs w:val="24"/>
          <w:lang w:eastAsia="pt-BR"/>
        </w:rPr>
        <w:t>markup</w:t>
      </w:r>
      <w:proofErr w:type="spellEnd"/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fldChar w:fldCharType="end"/>
      </w: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 corresponde a um método que se baseia nos custos envolvidos em cada produto. O objetivo principal é </w:t>
      </w:r>
      <w:r w:rsidRPr="00CA48C1">
        <w:rPr>
          <w:rFonts w:ascii="Helvetica" w:eastAsia="Times New Roman" w:hAnsi="Helvetica" w:cs="Helvetica"/>
          <w:b/>
          <w:bCs/>
          <w:color w:val="323F48"/>
          <w:sz w:val="24"/>
          <w:szCs w:val="24"/>
          <w:lang w:eastAsia="pt-BR"/>
        </w:rPr>
        <w:t>encontrar um preço que acoberte essas despesas</w:t>
      </w: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 e também ofereça o lucro desejado.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Nesse caso, entretanto, não se trata de margem de lucro, mas de uma estimativa que é considerada como sendo a mais adequada para o negócio. A partir do cômputo, encontra-se um índice multiplicador a respeito do custo base.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 xml:space="preserve">Seu cálculo é dado pela seguinte </w:t>
      </w:r>
      <w:proofErr w:type="gramStart"/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fórmula::</w:t>
      </w:r>
      <w:proofErr w:type="gramEnd"/>
    </w:p>
    <w:p w:rsidR="00CA48C1" w:rsidRPr="00CA48C1" w:rsidRDefault="00CA48C1" w:rsidP="00CA48C1">
      <w:pPr>
        <w:numPr>
          <w:ilvl w:val="0"/>
          <w:numId w:val="3"/>
        </w:num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proofErr w:type="spellStart"/>
      <w:r w:rsidRPr="00CA48C1">
        <w:rPr>
          <w:rFonts w:ascii="Helvetica" w:eastAsia="Times New Roman" w:hAnsi="Helvetica" w:cs="Helvetica"/>
          <w:b/>
          <w:bCs/>
          <w:color w:val="323F48"/>
          <w:sz w:val="24"/>
          <w:szCs w:val="24"/>
          <w:lang w:eastAsia="pt-BR"/>
        </w:rPr>
        <w:t>Markup</w:t>
      </w:r>
      <w:proofErr w:type="spellEnd"/>
      <w:r w:rsidRPr="00CA48C1">
        <w:rPr>
          <w:rFonts w:ascii="Helvetica" w:eastAsia="Times New Roman" w:hAnsi="Helvetica" w:cs="Helvetica"/>
          <w:b/>
          <w:bCs/>
          <w:color w:val="323F48"/>
          <w:sz w:val="24"/>
          <w:szCs w:val="24"/>
          <w:lang w:eastAsia="pt-BR"/>
        </w:rPr>
        <w:t xml:space="preserve"> = 100 / [100 – (DV + DF + LP)]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As siglas correspondem a: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DV = percentual das despesas variáveis;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DF = percentual das despesas fixas;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LP = percentual do lucro desejado.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Imagine, por exemplo, que dentro de um produto as despesas variáveis correspondem a 15%, enquanto as </w:t>
      </w:r>
      <w:hyperlink r:id="rId12" w:history="1">
        <w:r w:rsidRPr="00CA48C1">
          <w:rPr>
            <w:rFonts w:ascii="Helvetica" w:eastAsia="Times New Roman" w:hAnsi="Helvetica" w:cs="Helvetica"/>
            <w:color w:val="0046BA"/>
            <w:sz w:val="24"/>
            <w:szCs w:val="24"/>
            <w:lang w:eastAsia="pt-BR"/>
          </w:rPr>
          <w:t>despesas fixas</w:t>
        </w:r>
      </w:hyperlink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 ficam em torno de 20%. O lucro pretendido, por sua vez, é de 25%. Nesse caso, a fórmula é dada por: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0"/>
          <w:szCs w:val="20"/>
          <w:lang w:eastAsia="pt-BR"/>
        </w:rPr>
      </w:pPr>
      <w:proofErr w:type="spellStart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>Markup</w:t>
      </w:r>
      <w:proofErr w:type="spellEnd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 xml:space="preserve"> = 100 / [100 – (15 + 20 + 25)]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0"/>
          <w:szCs w:val="20"/>
          <w:lang w:eastAsia="pt-BR"/>
        </w:rPr>
      </w:pPr>
      <w:proofErr w:type="spellStart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>Markup</w:t>
      </w:r>
      <w:proofErr w:type="spellEnd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 xml:space="preserve"> = 100 / [100 – 60]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0"/>
          <w:szCs w:val="20"/>
          <w:lang w:eastAsia="pt-BR"/>
        </w:rPr>
      </w:pPr>
      <w:proofErr w:type="spellStart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>Markup</w:t>
      </w:r>
      <w:proofErr w:type="spellEnd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 xml:space="preserve"> = 100 / 40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0"/>
          <w:szCs w:val="20"/>
          <w:lang w:eastAsia="pt-BR"/>
        </w:rPr>
      </w:pPr>
      <w:proofErr w:type="spellStart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>Markup</w:t>
      </w:r>
      <w:proofErr w:type="spellEnd"/>
      <w:r w:rsidRPr="00CA48C1">
        <w:rPr>
          <w:rFonts w:ascii="Helvetica" w:eastAsia="Times New Roman" w:hAnsi="Helvetica" w:cs="Helvetica"/>
          <w:color w:val="323F48"/>
          <w:sz w:val="20"/>
          <w:szCs w:val="20"/>
          <w:lang w:eastAsia="pt-BR"/>
        </w:rPr>
        <w:t xml:space="preserve"> = 2,5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4"/>
          <w:szCs w:val="24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4"/>
          <w:szCs w:val="24"/>
          <w:lang w:eastAsia="pt-BR"/>
        </w:rPr>
        <w:t>Se o seu produto tem um custo unitário de R$ 70,00, então o preço formado deverá ser de R$ 175,00, segundo esse método.</w:t>
      </w:r>
    </w:p>
    <w:p w:rsidR="00CA48C1" w:rsidRPr="00CA48C1" w:rsidRDefault="00CA48C1" w:rsidP="00CA48C1">
      <w:pPr>
        <w:shd w:val="clear" w:color="auto" w:fill="FFFFFF"/>
        <w:spacing w:before="336" w:after="0" w:line="240" w:lineRule="auto"/>
        <w:outlineLvl w:val="0"/>
        <w:rPr>
          <w:rFonts w:ascii="Montserrat" w:eastAsia="Times New Roman" w:hAnsi="Montserrat" w:cs="Times New Roman"/>
          <w:b/>
          <w:bCs/>
          <w:color w:val="323F48"/>
          <w:spacing w:val="-6"/>
          <w:kern w:val="36"/>
          <w:sz w:val="44"/>
          <w:szCs w:val="44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pacing w:val="-6"/>
          <w:kern w:val="36"/>
          <w:sz w:val="48"/>
          <w:szCs w:val="48"/>
          <w:lang w:eastAsia="pt-BR"/>
        </w:rPr>
        <w:lastRenderedPageBreak/>
        <w:t>3. Pesquisa de preços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A pesquisa de preços corresponde ao </w:t>
      </w: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levantamento dos preços que são praticados pela concorrência</w:t>
      </w: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 para a venda direta. Esse método de precificação serve para quando a empresa quer se manter com destaque no mercado e </w:t>
      </w:r>
      <w:r w:rsidRPr="00CA48C1">
        <w:rPr>
          <w:rFonts w:ascii="Helvetica" w:eastAsia="Times New Roman" w:hAnsi="Helvetica" w:cs="Helvetica"/>
          <w:i/>
          <w:iCs/>
          <w:color w:val="323F48"/>
          <w:sz w:val="28"/>
          <w:szCs w:val="28"/>
          <w:lang w:eastAsia="pt-BR"/>
        </w:rPr>
        <w:t>o quanto</w:t>
      </w: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 o item custa, é o maior diferencial do negócio.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Para isso, é necessário começar definindo quais concorrentes serão acompanhados. Alguns deles podem cobrar valores muito elevados e não representarem uma ameaça para o empreendimento.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Feito isso, é necessário levantar os preços em diferentes momentos dos produtos desejados. A intenção é adquirir a máxima quantidade de dados possível, já que, assim, a análise se torna mais precisa.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Na sequência, devem-se encontrar as </w:t>
      </w: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médias do que é cobrado</w:t>
      </w: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 e, também, quais são os mais altos e mais baixos praticados. Organize todos os dados, identifique quais são as maiores ameaças e analise quais mudanças devem ser feitas.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Porém, é importante ter cuidado. </w:t>
      </w: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Não adianta apenas escolher o preço mais barato para precificar</w:t>
      </w: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, já que isso pode </w:t>
      </w:r>
      <w:hyperlink r:id="rId13" w:history="1">
        <w:r w:rsidRPr="00CA48C1">
          <w:rPr>
            <w:rFonts w:ascii="Helvetica" w:eastAsia="Times New Roman" w:hAnsi="Helvetica" w:cs="Helvetica"/>
            <w:color w:val="0046BA"/>
            <w:sz w:val="28"/>
            <w:szCs w:val="28"/>
            <w:lang w:eastAsia="pt-BR"/>
          </w:rPr>
          <w:t>prejudicar a saúde financeira da empresa</w:t>
        </w:r>
      </w:hyperlink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30"/>
          <w:szCs w:val="30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Esse método de formação de preço, portanto, não deve ser o único a ser levado em consideração e deve servir apenas como um apoio!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32"/>
          <w:szCs w:val="32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z w:val="32"/>
          <w:szCs w:val="32"/>
          <w:lang w:eastAsia="pt-BR"/>
        </w:rPr>
        <w:t>    ENTENDA TUDO SOBRE PRECIFICAÇÃO</w:t>
      </w:r>
    </w:p>
    <w:p w:rsidR="00CA48C1" w:rsidRPr="00CA48C1" w:rsidRDefault="00CA48C1" w:rsidP="00CA48C1">
      <w:pPr>
        <w:numPr>
          <w:ilvl w:val="0"/>
          <w:numId w:val="4"/>
        </w:num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32"/>
          <w:szCs w:val="32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32"/>
          <w:szCs w:val="32"/>
          <w:lang w:eastAsia="pt-BR"/>
        </w:rPr>
        <w:t> </w:t>
      </w:r>
      <w:hyperlink r:id="rId14" w:tgtFrame="_blank" w:history="1">
        <w:r w:rsidRPr="00CA48C1">
          <w:rPr>
            <w:rFonts w:ascii="Helvetica" w:eastAsia="Times New Roman" w:hAnsi="Helvetica" w:cs="Helvetica"/>
            <w:color w:val="0046BA"/>
            <w:sz w:val="32"/>
            <w:szCs w:val="32"/>
            <w:lang w:eastAsia="pt-BR"/>
          </w:rPr>
          <w:t>Como saber margem ideal dos produtos que vendo?</w:t>
        </w:r>
      </w:hyperlink>
    </w:p>
    <w:p w:rsidR="00CA48C1" w:rsidRPr="00CA48C1" w:rsidRDefault="00CA48C1" w:rsidP="00CA48C1">
      <w:pPr>
        <w:numPr>
          <w:ilvl w:val="0"/>
          <w:numId w:val="4"/>
        </w:num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32"/>
          <w:szCs w:val="32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32"/>
          <w:szCs w:val="32"/>
          <w:lang w:eastAsia="pt-BR"/>
        </w:rPr>
        <w:t> </w:t>
      </w:r>
      <w:hyperlink r:id="rId15" w:tgtFrame="_blank" w:history="1">
        <w:r w:rsidRPr="00CA48C1">
          <w:rPr>
            <w:rFonts w:ascii="Helvetica" w:eastAsia="Times New Roman" w:hAnsi="Helvetica" w:cs="Helvetica"/>
            <w:color w:val="0046BA"/>
            <w:sz w:val="32"/>
            <w:szCs w:val="32"/>
            <w:lang w:eastAsia="pt-BR"/>
          </w:rPr>
          <w:t>Preço de venda não deve nascer do seu custo!</w:t>
        </w:r>
      </w:hyperlink>
    </w:p>
    <w:p w:rsidR="00CA48C1" w:rsidRPr="00142BC4" w:rsidRDefault="00CA48C1" w:rsidP="00CA48C1">
      <w:pPr>
        <w:numPr>
          <w:ilvl w:val="0"/>
          <w:numId w:val="4"/>
        </w:num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32"/>
          <w:szCs w:val="32"/>
          <w:lang w:eastAsia="pt-BR"/>
        </w:rPr>
      </w:pPr>
      <w:hyperlink r:id="rId16" w:tgtFrame="_blank" w:history="1">
        <w:r w:rsidRPr="00CA48C1">
          <w:rPr>
            <w:rFonts w:ascii="Helvetica" w:eastAsia="Times New Roman" w:hAnsi="Helvetica" w:cs="Helvetica"/>
            <w:color w:val="0046BA"/>
            <w:sz w:val="32"/>
            <w:szCs w:val="32"/>
            <w:lang w:eastAsia="pt-BR"/>
          </w:rPr>
          <w:t> Diminuição de capital de giro: melhores práticas de mercado</w:t>
        </w:r>
      </w:hyperlink>
    </w:p>
    <w:p w:rsidR="00142BC4" w:rsidRPr="00CA48C1" w:rsidRDefault="00142BC4" w:rsidP="00142BC4">
      <w:p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32"/>
          <w:szCs w:val="32"/>
          <w:lang w:eastAsia="pt-BR"/>
        </w:rPr>
      </w:pPr>
    </w:p>
    <w:p w:rsidR="00CA48C1" w:rsidRPr="00CA48C1" w:rsidRDefault="00CA48C1" w:rsidP="00CA48C1">
      <w:pPr>
        <w:shd w:val="clear" w:color="auto" w:fill="FFFFFF"/>
        <w:spacing w:before="336" w:after="0" w:line="240" w:lineRule="auto"/>
        <w:outlineLvl w:val="0"/>
        <w:rPr>
          <w:rFonts w:ascii="Montserrat" w:eastAsia="Times New Roman" w:hAnsi="Montserrat" w:cs="Times New Roman"/>
          <w:b/>
          <w:bCs/>
          <w:color w:val="323F48"/>
          <w:spacing w:val="-6"/>
          <w:kern w:val="36"/>
          <w:sz w:val="44"/>
          <w:szCs w:val="44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pacing w:val="-6"/>
          <w:kern w:val="36"/>
          <w:sz w:val="48"/>
          <w:szCs w:val="48"/>
          <w:lang w:eastAsia="pt-BR"/>
        </w:rPr>
        <w:lastRenderedPageBreak/>
        <w:t>4. Fórmula baseada no lucro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Outra forma de chegar ao </w:t>
      </w:r>
      <w:hyperlink r:id="rId17" w:history="1">
        <w:r w:rsidRPr="00CA48C1">
          <w:rPr>
            <w:rFonts w:ascii="Helvetica" w:eastAsia="Times New Roman" w:hAnsi="Helvetica" w:cs="Helvetica"/>
            <w:color w:val="0046BA"/>
            <w:sz w:val="28"/>
            <w:szCs w:val="28"/>
            <w:lang w:eastAsia="pt-BR"/>
          </w:rPr>
          <w:t>preço de venda</w:t>
        </w:r>
      </w:hyperlink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 é se baseando no lucro desejado, levando-se em consideração os custos. Para esse caso, será acrescido um determinado valor ao custo do produto para encontrar um montante mínimo para o número final.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A fórmula é dada por:</w:t>
      </w:r>
    </w:p>
    <w:p w:rsidR="00CA48C1" w:rsidRPr="00CA48C1" w:rsidRDefault="00CA48C1" w:rsidP="00CA48C1">
      <w:pPr>
        <w:numPr>
          <w:ilvl w:val="0"/>
          <w:numId w:val="5"/>
        </w:numPr>
        <w:shd w:val="clear" w:color="auto" w:fill="FFFFFF"/>
        <w:spacing w:before="75" w:after="0" w:line="480" w:lineRule="auto"/>
        <w:ind w:left="495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b/>
          <w:bCs/>
          <w:color w:val="323F48"/>
          <w:sz w:val="28"/>
          <w:szCs w:val="28"/>
          <w:lang w:eastAsia="pt-BR"/>
        </w:rPr>
        <w:t>100% Preço de venda = Custo inicial + Percentual das despesas fixas + Percentual de lucro desejado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Imagine, por exemplo, que o custo inicial do produto é de R$ 50,00 e que suas despesas fixas correspondem a 15%. Já o lucro desejado é de outro 15% do preço de venda. Nesse caso, o valor de vendas será: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100% PV = 50 + 15% PV + 15% PV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100% PV – 30% PV = 50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70% PV = 50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PV = 50 / 0,7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PV = 71,43</w:t>
      </w:r>
    </w:p>
    <w:p w:rsidR="00CA48C1" w:rsidRPr="00CA48C1" w:rsidRDefault="00CA48C1" w:rsidP="00CA48C1">
      <w:pPr>
        <w:shd w:val="clear" w:color="auto" w:fill="FFFFFF"/>
        <w:spacing w:before="100" w:beforeAutospacing="1" w:after="0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 xml:space="preserve">De certa forma, é uma abordagem um pouco diferenciada em relação ao </w:t>
      </w:r>
      <w:proofErr w:type="spellStart"/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markup</w:t>
      </w:r>
      <w:proofErr w:type="spellEnd"/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, mas em que se chega ao mesmo resultado obtido por aquele método. Novamente, nesse caso não é possível estabelecer uma margem de lucro muito grande, o que pode comprometer os resultados pretendidos pela empresa.</w:t>
      </w:r>
    </w:p>
    <w:p w:rsidR="00CA48C1" w:rsidRPr="00CA48C1" w:rsidRDefault="00CA48C1" w:rsidP="00CA48C1">
      <w:pPr>
        <w:shd w:val="clear" w:color="auto" w:fill="FFFFFF"/>
        <w:spacing w:before="100" w:beforeAutospacing="1" w:line="240" w:lineRule="auto"/>
        <w:rPr>
          <w:rFonts w:ascii="Lato" w:eastAsia="Times New Roman" w:hAnsi="Lato" w:cs="Times New Roman"/>
          <w:color w:val="323F48"/>
          <w:sz w:val="23"/>
          <w:szCs w:val="23"/>
          <w:lang w:eastAsia="pt-BR"/>
        </w:rPr>
      </w:pPr>
      <w:r w:rsidRPr="00CA48C1">
        <w:rPr>
          <w:rFonts w:ascii="Helvetica" w:eastAsia="Times New Roman" w:hAnsi="Helvetica" w:cs="Helvetica"/>
          <w:color w:val="323F48"/>
          <w:sz w:val="28"/>
          <w:szCs w:val="28"/>
          <w:lang w:eastAsia="pt-BR"/>
        </w:rPr>
        <w:t>Realizar a correta formação de preço é indispensável e, para tanto, alguns métodos estão disponíveis. Apesar de todas as fórmulas serem matematicamente corretas, é preciso ter contexto, já que há questões como alta da inflação, concorrência ou novas necessidades do empreendimento.</w:t>
      </w:r>
    </w:p>
    <w:p w:rsidR="00D9298E" w:rsidRPr="00D53F28" w:rsidRDefault="00142BC4" w:rsidP="00CA4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REFERENCIANDO O </w:t>
      </w:r>
      <w:proofErr w:type="gramStart"/>
      <w:r>
        <w:rPr>
          <w:sz w:val="24"/>
          <w:szCs w:val="24"/>
        </w:rPr>
        <w:t>SITE :</w:t>
      </w:r>
      <w:proofErr w:type="gramEnd"/>
      <w:r>
        <w:rPr>
          <w:sz w:val="24"/>
          <w:szCs w:val="24"/>
        </w:rPr>
        <w:t xml:space="preserve"> </w:t>
      </w:r>
      <w:r w:rsidRPr="00142BC4">
        <w:rPr>
          <w:sz w:val="24"/>
          <w:szCs w:val="24"/>
        </w:rPr>
        <w:t>https://conteudo.precocerto.co/conheca-os-4-principais-metodos-de-formacao-de-preco/</w:t>
      </w:r>
      <w:bookmarkStart w:id="0" w:name="_GoBack"/>
      <w:bookmarkEnd w:id="0"/>
    </w:p>
    <w:sectPr w:rsidR="00D9298E" w:rsidRPr="00D53F28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02" w:rsidRDefault="00EA1702" w:rsidP="00D53F28">
      <w:pPr>
        <w:spacing w:after="0" w:line="240" w:lineRule="auto"/>
      </w:pPr>
      <w:r>
        <w:separator/>
      </w:r>
    </w:p>
  </w:endnote>
  <w:endnote w:type="continuationSeparator" w:id="0">
    <w:p w:rsidR="00EA1702" w:rsidRDefault="00EA1702" w:rsidP="00D5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28" w:rsidRPr="00F74D16" w:rsidRDefault="00D53F28">
    <w:pPr>
      <w:pStyle w:val="Rodap"/>
      <w:rPr>
        <w:b/>
        <w:sz w:val="20"/>
        <w:szCs w:val="20"/>
      </w:rPr>
    </w:pPr>
    <w:r w:rsidRPr="00F74D16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2-20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53F28" w:rsidRDefault="00D53F28">
                              <w:r>
                                <w:t>20 de fevereiro de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pz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QUUa9CVrB7BokqCg6BT&#10;QE+DQSvVN4xG6A8Z1l/XVDGMurcCbJ6EhNiG4iYwUOerKzch8TSCHSpKgMmwOQwXZteA1oPiTQu3&#10;hK4+Qt7As6i5c+wpo/1jgvfvCO17lW0w53MXdeqo898A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zq+qc7MCAACZBQAADgAAAAAA&#10;AAAAAAAAAAAuAgAAZHJzL2Uyb0RvYy54bWxQSwECLQAUAAYACAAAACEAA6cAftgAAAAFAQAADwAA&#10;AAAAAAAAAAAAAAANBQAAZHJzL2Rvd25yZXYueG1sUEsFBgAAAAAEAAQA8wAAABIGAAAAAA==&#10;" o:allowincell="f" filled="f" stroked="f">
              <v:textbox inset=",0">
                <w:txbxContent>
                  <w:sdt>
                    <w:sdtPr>
                      <w:alias w:val="Data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2-20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53F28" w:rsidRDefault="00D53F28">
                        <w:r>
                          <w:t>20 de fevereiro de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F74D16">
      <w:rPr>
        <w:b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E96FD08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Pr="00F74D16">
      <w:rPr>
        <w:b/>
        <w:sz w:val="20"/>
        <w:szCs w:val="20"/>
      </w:rPr>
      <w:t xml:space="preserve">PÉSQUISE E BUSQUE </w:t>
    </w:r>
    <w:r w:rsidR="00CA48C1">
      <w:rPr>
        <w:b/>
        <w:sz w:val="20"/>
        <w:szCs w:val="20"/>
      </w:rPr>
      <w:t>DESENVOLVER AINDA MAIS CADA UM DOS QUATRO TOPICOS</w:t>
    </w:r>
    <w:r w:rsidR="00CB28AA">
      <w:rPr>
        <w:b/>
        <w:sz w:val="20"/>
        <w:szCs w:val="20"/>
      </w:rPr>
      <w:t>, TRABALHAREMOS COM</w:t>
    </w:r>
    <w:r w:rsidRPr="00F74D16">
      <w:rPr>
        <w:b/>
        <w:sz w:val="20"/>
        <w:szCs w:val="20"/>
      </w:rPr>
      <w:t xml:space="preserve"> EQUIPE DE 2 PESSOAS...</w:t>
    </w:r>
  </w:p>
  <w:p w:rsidR="00D53F28" w:rsidRDefault="00D53F28">
    <w:pPr>
      <w:pStyle w:val="Rodap"/>
    </w:pPr>
  </w:p>
  <w:p w:rsidR="00F74D16" w:rsidRDefault="00F74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02" w:rsidRDefault="00EA1702" w:rsidP="00D53F28">
      <w:pPr>
        <w:spacing w:after="0" w:line="240" w:lineRule="auto"/>
      </w:pPr>
      <w:r>
        <w:separator/>
      </w:r>
    </w:p>
  </w:footnote>
  <w:footnote w:type="continuationSeparator" w:id="0">
    <w:p w:rsidR="00EA1702" w:rsidRDefault="00EA1702" w:rsidP="00D5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28" w:rsidRPr="00D53F28" w:rsidRDefault="00D53F28">
    <w:pPr>
      <w:pStyle w:val="Cabealho"/>
      <w:rPr>
        <w:b/>
        <w:sz w:val="28"/>
        <w:szCs w:val="28"/>
      </w:rPr>
    </w:pPr>
    <w:r w:rsidRPr="00D53F28">
      <w:rPr>
        <w:b/>
        <w:sz w:val="28"/>
        <w:szCs w:val="28"/>
      </w:rPr>
      <w:t xml:space="preserve"> Faculdades Paulistanas</w:t>
    </w:r>
  </w:p>
  <w:p w:rsidR="00D53F28" w:rsidRDefault="00D53F28">
    <w:pPr>
      <w:pStyle w:val="Cabealho"/>
    </w:pPr>
    <w:r>
      <w:t xml:space="preserve"> </w:t>
    </w:r>
    <w:r w:rsidR="00CA48C1">
      <w:t>PROCESSO DE FORMAÃO DE PREÇOS</w:t>
    </w:r>
    <w:r>
      <w:t xml:space="preserve">          PAULO FOLGUERAL                                   999927262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0441"/>
    <w:multiLevelType w:val="multilevel"/>
    <w:tmpl w:val="A88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66CE"/>
    <w:multiLevelType w:val="multilevel"/>
    <w:tmpl w:val="802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47210"/>
    <w:multiLevelType w:val="multilevel"/>
    <w:tmpl w:val="3EA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E4314"/>
    <w:multiLevelType w:val="multilevel"/>
    <w:tmpl w:val="397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E621C"/>
    <w:multiLevelType w:val="multilevel"/>
    <w:tmpl w:val="4A4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8"/>
    <w:rsid w:val="00142BC4"/>
    <w:rsid w:val="00202D49"/>
    <w:rsid w:val="004A1527"/>
    <w:rsid w:val="0079777E"/>
    <w:rsid w:val="00CA48C1"/>
    <w:rsid w:val="00CB28AA"/>
    <w:rsid w:val="00D53F28"/>
    <w:rsid w:val="00D9298E"/>
    <w:rsid w:val="00E822C0"/>
    <w:rsid w:val="00EA1702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F57FB-26C4-4F45-803C-A342C5D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F28"/>
  </w:style>
  <w:style w:type="paragraph" w:styleId="Rodap">
    <w:name w:val="footer"/>
    <w:basedOn w:val="Normal"/>
    <w:link w:val="RodapChar"/>
    <w:uiPriority w:val="99"/>
    <w:unhideWhenUsed/>
    <w:rsid w:val="00D53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F28"/>
  </w:style>
  <w:style w:type="paragraph" w:styleId="Textodebalo">
    <w:name w:val="Balloon Text"/>
    <w:basedOn w:val="Normal"/>
    <w:link w:val="TextodebaloChar"/>
    <w:uiPriority w:val="99"/>
    <w:semiHidden/>
    <w:unhideWhenUsed/>
    <w:rsid w:val="00E8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1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82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41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nteudo.precocerto.co/precificacao-de-produtos-voce-esta-fazendo-isso-errad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nteudo.precocerto.co/6-dicas-para-reduzir-custos-fixos-na-sua-empresa/?utm_source=blog&amp;utm_campaign=rc_blogpost" TargetMode="External"/><Relationship Id="rId17" Type="http://schemas.openxmlformats.org/officeDocument/2006/relationships/hyperlink" Target="http://conteudo.precocerto.co/preco-de-venda-como-calcula-lo-corretamente/?utm_source=blog&amp;utm_campaign=rc_blogp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udo.precocerto.co/diminuicao-de-capital-de-gir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onteudo.precocerto.co/preco-de-venda-nao-nasce-de-custo/" TargetMode="External"/><Relationship Id="rId10" Type="http://schemas.openxmlformats.org/officeDocument/2006/relationships/hyperlink" Target="http://materiais.precocerto.co/guia-completo-sobre-a-formacao-de-precos-no-varej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nteudo.precocerto.co/comercio-varejista-7-dicas-para-tornar-o-varejo-mais-competitivo/?utm_source=blog&amp;utm_campaign=rc_blogpost" TargetMode="External"/><Relationship Id="rId14" Type="http://schemas.openxmlformats.org/officeDocument/2006/relationships/hyperlink" Target="https://conteudo.precocerto.co/margem-ideal-dos-produ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Professores</cp:lastModifiedBy>
  <cp:revision>3</cp:revision>
  <cp:lastPrinted>2019-02-20T19:04:00Z</cp:lastPrinted>
  <dcterms:created xsi:type="dcterms:W3CDTF">2019-02-27T20:52:00Z</dcterms:created>
  <dcterms:modified xsi:type="dcterms:W3CDTF">2019-02-27T20:54:00Z</dcterms:modified>
</cp:coreProperties>
</file>